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70" w:leader="none"/>
        </w:tabs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АННОТАЦИЯ</w:t>
      </w:r>
      <w:r/>
    </w:p>
    <w:p>
      <w:pPr>
        <w:pStyle w:val="Normal"/>
        <w:tabs>
          <w:tab w:val="left" w:pos="57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Аннотация к рабочей программе по иностранному языку для 9 класса</w:t>
      </w:r>
      <w:r/>
    </w:p>
    <w:tbl>
      <w:tblPr>
        <w:tblW w:w="9795" w:type="dxa"/>
        <w:jc w:val="left"/>
        <w:tblInd w:w="-11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937"/>
        <w:gridCol w:w="6857"/>
      </w:tblGrid>
      <w:tr>
        <w:trPr/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Предмет </w:t>
            </w:r>
            <w:r/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</w:pPr>
            <w:r>
              <w:rPr>
                <w:rFonts w:cs="Times New Roman" w:ascii="Times New Roman" w:hAnsi="Times New Roman"/>
              </w:rPr>
              <w:t>ИНОСТРАННЫЙ ЯЗЫК</w:t>
            </w:r>
            <w:r/>
          </w:p>
        </w:tc>
      </w:tr>
      <w:tr>
        <w:trPr/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  <w:r/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</w:pPr>
            <w:r>
              <w:rPr>
                <w:rFonts w:cs="Times New Roman" w:ascii="Times New Roman" w:hAnsi="Times New Roman"/>
              </w:rPr>
              <w:t>9</w:t>
            </w:r>
            <w:r/>
          </w:p>
        </w:tc>
      </w:tr>
      <w:tr>
        <w:trPr/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Нормативные документы</w:t>
            </w:r>
            <w:r/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1. </w:t>
            </w:r>
            <w:r>
              <w:rPr>
                <w:rFonts w:cs="TimesNewRoman" w:ascii="TimesNewRoman" w:hAnsi="TimesNewRoman"/>
                <w:color w:val="000000"/>
              </w:rPr>
              <w:t>ФЕДЕРАЛЬНЫЙ ГОСУДАРСТВЕННЫЙ ОБРАЗОВАТЕЛЬНЫЙ СТАНДАРТ ОСНОВНОГО ОБЩЕГО ОБРАЗОВАНИЯ</w:t>
            </w:r>
            <w:r>
              <w:rPr>
                <w:rFonts w:cs="Times New Roman" w:ascii="Times New Roman" w:hAnsi="Times New Roman"/>
                <w:color w:val="000000"/>
              </w:rPr>
              <w:t xml:space="preserve">. </w:t>
            </w:r>
            <w:r>
              <w:rPr>
                <w:rFonts w:cs="TimesNewRoman" w:ascii="TimesNewRoman" w:hAnsi="TimesNewRoman"/>
                <w:color w:val="000000"/>
              </w:rPr>
              <w:t xml:space="preserve">Утвержден приказом Министерства образования и науки Российской Федерации от </w:t>
            </w:r>
            <w:r>
              <w:rPr>
                <w:rFonts w:cs="Times New Roman" w:ascii="Times New Roman" w:hAnsi="Times New Roman"/>
                <w:color w:val="000000"/>
              </w:rPr>
              <w:t xml:space="preserve">«17» </w:t>
            </w:r>
            <w:r>
              <w:rPr>
                <w:rFonts w:cs="TimesNewRoman" w:ascii="TimesNewRoman" w:hAnsi="TimesNewRoman"/>
                <w:color w:val="000000"/>
              </w:rPr>
              <w:t xml:space="preserve">декабря </w:t>
            </w:r>
            <w:r>
              <w:rPr>
                <w:rFonts w:cs="Times New Roman" w:ascii="Times New Roman" w:hAnsi="Times New Roman"/>
                <w:color w:val="000000"/>
              </w:rPr>
              <w:t xml:space="preserve">2010 </w:t>
            </w:r>
            <w:r>
              <w:rPr>
                <w:rFonts w:cs="TimesNewRoman" w:ascii="TimesNewRoman" w:hAnsi="TimesNewRoman"/>
                <w:color w:val="000000"/>
              </w:rPr>
              <w:t>г</w:t>
            </w:r>
            <w:r>
              <w:rPr>
                <w:rFonts w:cs="Times New Roman" w:ascii="Times New Roman" w:hAnsi="Times New Roman"/>
                <w:color w:val="000000"/>
              </w:rPr>
              <w:t xml:space="preserve">. </w:t>
            </w:r>
            <w:r>
              <w:rPr>
                <w:rFonts w:cs="TimesNewRoman" w:ascii="TimesNewRoman" w:hAnsi="TimesNewRoman"/>
                <w:color w:val="000000"/>
              </w:rPr>
              <w:t>№</w:t>
            </w:r>
            <w:r>
              <w:rPr>
                <w:rFonts w:cs="Times New Roman" w:ascii="Times New Roman" w:hAnsi="Times New Roman"/>
                <w:color w:val="000000"/>
              </w:rPr>
              <w:t xml:space="preserve">1897 – </w:t>
            </w:r>
            <w:r>
              <w:rPr>
                <w:rFonts w:cs="Times New Roman" w:ascii="Times New Roman" w:hAnsi="Times New Roman"/>
                <w:color w:val="0000FF"/>
              </w:rPr>
              <w:t>http://standart.edu.ru/</w:t>
            </w:r>
            <w:r/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 </w:t>
            </w:r>
            <w:r>
              <w:rPr>
                <w:rFonts w:cs="TimesNewRoman" w:ascii="TimesNewRoman" w:hAnsi="TimesNewRoman"/>
              </w:rPr>
              <w:t>Примерная программа по английскому языку основного общего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NewRoman" w:ascii="TimesNewRoman" w:hAnsi="TimesNewRoman"/>
              </w:rPr>
              <w:t>образования</w:t>
            </w:r>
            <w:r>
              <w:rPr>
                <w:rFonts w:cs="Times New Roman" w:ascii="Times New Roman" w:hAnsi="Times New Roman"/>
              </w:rPr>
              <w:t>.</w:t>
            </w:r>
            <w:r/>
          </w:p>
          <w:p>
            <w:pPr>
              <w:pStyle w:val="Normal"/>
              <w:jc w:val="both"/>
            </w:pPr>
            <w:r>
              <w:rPr>
                <w:rFonts w:cs="Times New Roman" w:ascii="Times New Roman" w:hAnsi="Times New Roman"/>
              </w:rPr>
              <w:t>3. Рабочая программа. Английский язык. 5—9 классы : учебно-методическое пособие / О. В. Афанасьева, И. В. Михеева, Н. В. Языкова, Е. А. Колесникова. — 2-е изд., стереотип. — М. : Дрофа, 2017. (Rainbow English).</w:t>
            </w:r>
            <w:r/>
          </w:p>
          <w:p>
            <w:pPr>
              <w:pStyle w:val="1"/>
              <w:tabs>
                <w:tab w:val="left" w:pos="900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3.Основная образовательная программа основного общего образования МОУ Андреевской СШ.</w:t>
            </w:r>
            <w:r/>
          </w:p>
          <w:p>
            <w:pPr>
              <w:pStyle w:val="11"/>
              <w:tabs>
                <w:tab w:val="left" w:pos="900" w:leader="none"/>
              </w:tabs>
              <w:spacing w:before="0" w:after="0"/>
              <w:ind w:hanging="0"/>
            </w:pPr>
            <w:r>
              <w:rPr>
                <w:rFonts w:cs="Times New Roman" w:ascii="Times New Roman" w:hAnsi="Times New Roman"/>
              </w:rPr>
              <w:t>4.Учебный план МОУ Андреевской СШ на 2022-2023 учебный год.</w:t>
            </w:r>
            <w:r/>
          </w:p>
        </w:tc>
      </w:tr>
      <w:tr>
        <w:trPr/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Учебно-методический комплекс</w:t>
            </w:r>
            <w:r/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720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r>
              <w:rPr>
                <w:rFonts w:cs="TimesNewRoman" w:ascii="TimesNewRoman" w:hAnsi="TimesNewRoman"/>
              </w:rPr>
              <w:t xml:space="preserve">Учебник английского языка </w:t>
            </w:r>
            <w:r>
              <w:rPr>
                <w:rFonts w:cs="Times New Roman" w:ascii="Times New Roman" w:hAnsi="Times New Roman"/>
              </w:rPr>
              <w:t xml:space="preserve">(Rainbow English) </w:t>
            </w:r>
            <w:r>
              <w:rPr>
                <w:rFonts w:cs="TimesNewRoman" w:ascii="TimesNewRoman" w:hAnsi="TimesNewRoman"/>
              </w:rPr>
              <w:t xml:space="preserve">для </w:t>
            </w:r>
            <w:r>
              <w:rPr>
                <w:rFonts w:cs="Times New Roman" w:ascii="Times New Roman" w:hAnsi="Times New Roman"/>
              </w:rPr>
              <w:t xml:space="preserve">9 </w:t>
            </w:r>
            <w:r>
              <w:rPr>
                <w:rFonts w:cs="TimesNewRoman" w:ascii="TimesNewRoman" w:hAnsi="TimesNewRoman"/>
              </w:rPr>
              <w:t>кл</w:t>
            </w:r>
            <w:r>
              <w:rPr>
                <w:rFonts w:cs="Times New Roman" w:ascii="Times New Roman" w:hAnsi="Times New Roman"/>
              </w:rPr>
              <w:t xml:space="preserve">.: </w:t>
            </w:r>
            <w:r>
              <w:rPr>
                <w:rFonts w:cs="TimesNewRoman" w:ascii="TimesNewRoman" w:hAnsi="TimesNewRoman"/>
              </w:rPr>
              <w:t>О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NewRoman" w:ascii="TimesNewRoman" w:hAnsi="TimesNewRoman"/>
              </w:rPr>
              <w:t>В</w:t>
            </w:r>
            <w:r>
              <w:rPr>
                <w:rFonts w:cs="Times New Roman" w:ascii="Times New Roman" w:hAnsi="Times New Roman"/>
              </w:rPr>
              <w:t xml:space="preserve">. </w:t>
            </w:r>
            <w:r>
              <w:rPr>
                <w:rFonts w:cs="TimesNewRoman" w:ascii="TimesNewRoman" w:hAnsi="TimesNewRoman"/>
              </w:rPr>
              <w:t>Афанасьева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NewRoman" w:ascii="TimesNewRoman" w:hAnsi="TimesNewRoman"/>
              </w:rPr>
              <w:t>И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NewRoman" w:ascii="TimesNewRoman" w:hAnsi="TimesNewRoman"/>
              </w:rPr>
              <w:t>В</w:t>
            </w:r>
            <w:r>
              <w:rPr>
                <w:rFonts w:cs="Times New Roman" w:ascii="Times New Roman" w:hAnsi="Times New Roman"/>
              </w:rPr>
              <w:t xml:space="preserve">. </w:t>
            </w:r>
            <w:r>
              <w:rPr>
                <w:rFonts w:cs="TimesNewRoman" w:ascii="TimesNewRoman" w:hAnsi="TimesNewRoman"/>
              </w:rPr>
              <w:t>Михеева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NewRoman" w:ascii="TimesNewRoman" w:hAnsi="TimesNewRoman"/>
              </w:rPr>
              <w:t>К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NewRoman" w:ascii="TimesNewRoman" w:hAnsi="TimesNewRoman"/>
              </w:rPr>
              <w:t>Б</w:t>
            </w:r>
            <w:r>
              <w:rPr>
                <w:rFonts w:cs="Times New Roman" w:ascii="Times New Roman" w:hAnsi="Times New Roman"/>
              </w:rPr>
              <w:t xml:space="preserve">. </w:t>
            </w:r>
            <w:r>
              <w:rPr>
                <w:rFonts w:cs="TimesNewRoman" w:ascii="TimesNewRoman" w:hAnsi="TimesNewRoman"/>
              </w:rPr>
              <w:t>Баранова</w:t>
            </w:r>
            <w:r>
              <w:rPr>
                <w:rFonts w:cs="Times New Roman" w:ascii="Times New Roman" w:hAnsi="Times New Roman"/>
              </w:rPr>
              <w:t xml:space="preserve">. – </w:t>
            </w:r>
            <w:r>
              <w:rPr>
                <w:rFonts w:cs="TimesNewRoman" w:ascii="TimesNewRoman" w:hAnsi="TimesNewRoman"/>
              </w:rPr>
              <w:t>М</w:t>
            </w:r>
            <w:r>
              <w:rPr>
                <w:rFonts w:cs="Times New Roman" w:ascii="Times New Roman" w:hAnsi="Times New Roman"/>
              </w:rPr>
              <w:t xml:space="preserve">.: </w:t>
            </w:r>
            <w:r>
              <w:rPr>
                <w:rFonts w:cs="TimesNewRoman" w:ascii="TimesNewRoman" w:hAnsi="TimesNewRoman"/>
              </w:rPr>
              <w:t>Дрофа</w:t>
            </w:r>
            <w:r>
              <w:rPr>
                <w:rFonts w:cs="Times New Roman" w:ascii="Times New Roman" w:hAnsi="Times New Roman"/>
              </w:rPr>
              <w:t>, 2021.</w:t>
            </w:r>
            <w:r/>
          </w:p>
          <w:p>
            <w:pPr>
              <w:pStyle w:val="Normal"/>
              <w:jc w:val="both"/>
            </w:pPr>
            <w:r>
              <w:rPr>
                <w:rFonts w:cs="Times New Roman" w:ascii="Times New Roman" w:hAnsi="Times New Roman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Афанасьева О.В., Михеева И.В., Баранова К. М.  Рабочая тетрадь для учащихся 9 классов «Rainbow English» - М.: Дрофа, 2018.</w:t>
            </w:r>
            <w:r/>
          </w:p>
        </w:tc>
      </w:tr>
      <w:tr>
        <w:trPr/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  <w:rPr>
                <w:rFonts w:ascii="TimesNewRoman" w:hAnsi="TimesNewRoman" w:cs="TimesNewRoman"/>
              </w:rPr>
            </w:pPr>
            <w:r>
              <w:rPr>
                <w:rFonts w:cs="Times New Roman" w:ascii="Times New Roman" w:hAnsi="Times New Roman"/>
              </w:rPr>
              <w:t>Общая характеристика курса</w:t>
            </w:r>
            <w:r/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570" w:leader="none"/>
              </w:tabs>
              <w:ind w:firstLine="708"/>
              <w:jc w:val="both"/>
              <w:rPr>
                <w:rFonts w:ascii="TimesNewRoman" w:hAnsi="TimesNewRoman" w:cs="TimesNewRoman"/>
              </w:rPr>
            </w:pPr>
            <w:r>
              <w:rPr>
                <w:rFonts w:cs="TimesNewRoman" w:ascii="TimesNewRoman" w:hAnsi="TimesNewRoman"/>
              </w:rPr>
              <w:t>Иностранный язык в данном курсе рассматривается как</w:t>
            </w:r>
            <w:r/>
          </w:p>
          <w:p>
            <w:pPr>
              <w:pStyle w:val="Normal"/>
              <w:jc w:val="both"/>
              <w:rPr>
                <w:rFonts w:ascii="TimesNewRoman" w:hAnsi="TimesNewRoman" w:cs="TimesNewRoman"/>
              </w:rPr>
            </w:pPr>
            <w:r>
              <w:rPr>
                <w:rFonts w:cs="TimesNewRoman" w:ascii="TimesNewRoman" w:hAnsi="TimesNewRoman"/>
              </w:rPr>
              <w:t>важнейшее средство воспитательного воздействия на личность</w:t>
            </w:r>
            <w:r>
              <w:rPr>
                <w:rFonts w:cs="Times New Roman" w:ascii="Times New Roman" w:hAnsi="Times New Roman"/>
              </w:rPr>
              <w:t>.</w:t>
            </w:r>
            <w:r/>
          </w:p>
          <w:p>
            <w:pPr>
              <w:pStyle w:val="Normal"/>
              <w:jc w:val="both"/>
              <w:rPr>
                <w:rFonts w:ascii="TimesNewRoman" w:hAnsi="TimesNewRoman" w:cs="TimesNewRoman"/>
              </w:rPr>
            </w:pPr>
            <w:r>
              <w:rPr>
                <w:rFonts w:cs="TimesNewRoman" w:ascii="TimesNewRoman" w:hAnsi="TimesNewRoman"/>
              </w:rPr>
              <w:t>Будучи частью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NewRoman" w:ascii="TimesNewRoman" w:hAnsi="TimesNewRoman"/>
              </w:rPr>
              <w:t>инструментом культуры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NewRoman" w:ascii="TimesNewRoman" w:hAnsi="TimesNewRoman"/>
              </w:rPr>
              <w:t>иностранный язык</w:t>
            </w:r>
            <w:r/>
          </w:p>
          <w:p>
            <w:pPr>
              <w:pStyle w:val="Normal"/>
              <w:jc w:val="both"/>
            </w:pPr>
            <w:r>
              <w:rPr>
                <w:rFonts w:cs="TimesNewRoman" w:ascii="TimesNewRoman" w:hAnsi="TimesNewRoman"/>
              </w:rPr>
              <w:t>формирует личность человека через заложенные в языке видение мира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NewRoman" w:ascii="TimesNewRoman" w:hAnsi="TimesNewRoman"/>
              </w:rPr>
              <w:t>менталитет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NewRoman" w:ascii="TimesNewRoman" w:hAnsi="TimesNewRoman"/>
              </w:rPr>
              <w:t>отношение к людям и т</w:t>
            </w:r>
            <w:r>
              <w:rPr>
                <w:rFonts w:cs="Times New Roman" w:ascii="Times New Roman" w:hAnsi="Times New Roman"/>
              </w:rPr>
              <w:t xml:space="preserve">. </w:t>
            </w:r>
            <w:r>
              <w:rPr>
                <w:rFonts w:cs="TimesNewRoman" w:ascii="TimesNewRoman" w:hAnsi="TimesNewRoman"/>
              </w:rPr>
              <w:t>д</w:t>
            </w:r>
            <w:r>
              <w:rPr>
                <w:rFonts w:cs="Times New Roman" w:ascii="Times New Roman" w:hAnsi="Times New Roman"/>
              </w:rPr>
              <w:t xml:space="preserve">., </w:t>
            </w:r>
            <w:r>
              <w:rPr>
                <w:rFonts w:cs="TimesNewRoman" w:ascii="TimesNewRoman" w:hAnsi="TimesNewRoman"/>
              </w:rPr>
              <w:t>то есть через культуру народа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NewRoman" w:ascii="TimesNewRoman" w:hAnsi="TimesNewRoman"/>
              </w:rPr>
              <w:t>пользующегося данным языком как средством общения</w:t>
            </w:r>
            <w:r>
              <w:rPr>
                <w:rFonts w:cs="Times New Roman" w:ascii="Times New Roman" w:hAnsi="Times New Roman"/>
              </w:rPr>
              <w:t>.</w:t>
            </w:r>
            <w:r/>
          </w:p>
        </w:tc>
      </w:tr>
      <w:tr>
        <w:trPr/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  <w:rPr>
                <w:rFonts w:ascii="TimesNewRoman" w:hAnsi="TimesNewRoman" w:cs="TimesNewRoman"/>
              </w:rPr>
            </w:pPr>
            <w:r>
              <w:rPr>
                <w:rFonts w:cs="Times New Roman" w:ascii="Times New Roman" w:hAnsi="Times New Roman"/>
              </w:rPr>
              <w:t>Место учебного предмета в учебном плане</w:t>
            </w:r>
            <w:r/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  <w:rPr>
                <w:rFonts w:ascii="TimesNewRoman" w:hAnsi="TimesNewRoman" w:cs="TimesNewRoman"/>
              </w:rPr>
            </w:pPr>
            <w:r>
              <w:rPr>
                <w:rFonts w:cs="TimesNewRoman" w:ascii="TimesNewRoman" w:hAnsi="TimesNewRoman"/>
              </w:rPr>
              <w:t xml:space="preserve">Обязательное изучение предмета </w:t>
            </w:r>
            <w:r>
              <w:rPr>
                <w:rFonts w:cs="Times New Roman" w:ascii="Times New Roman" w:hAnsi="Times New Roman"/>
              </w:rPr>
              <w:t>«</w:t>
            </w:r>
            <w:r>
              <w:rPr>
                <w:rFonts w:cs="TimesNewRoman" w:ascii="TimesNewRoman" w:hAnsi="TimesNewRoman"/>
              </w:rPr>
              <w:t>Иностранный язык</w:t>
            </w:r>
            <w:r>
              <w:rPr>
                <w:rFonts w:cs="Times New Roman" w:ascii="Times New Roman" w:hAnsi="Times New Roman"/>
              </w:rPr>
              <w:t xml:space="preserve">» </w:t>
            </w:r>
            <w:r>
              <w:rPr>
                <w:rFonts w:cs="TimesNewRoman" w:ascii="TimesNewRoman" w:hAnsi="TimesNewRoman"/>
              </w:rPr>
              <w:t>на этапе основного общего образования предусматривает ресурс учебного времени в объёме 525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NewRoman" w:ascii="TimesNewRoman" w:hAnsi="TimesNewRoman"/>
              </w:rPr>
              <w:t>ч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NewRoman" w:ascii="TimesNewRoman" w:hAnsi="TimesNewRoman"/>
              </w:rPr>
              <w:t>в том числе</w:t>
            </w:r>
            <w:r>
              <w:rPr>
                <w:rFonts w:cs="Times New Roman" w:ascii="Times New Roman" w:hAnsi="Times New Roman"/>
              </w:rPr>
              <w:t xml:space="preserve">: </w:t>
            </w:r>
            <w:r>
              <w:rPr>
                <w:rFonts w:cs="TimesNewRoman" w:ascii="TimesNewRoman" w:hAnsi="TimesNewRoman"/>
              </w:rPr>
              <w:t>в 9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NewRoman" w:ascii="TimesNewRoman" w:hAnsi="TimesNewRoman"/>
              </w:rPr>
              <w:t xml:space="preserve">классе </w:t>
            </w:r>
            <w:r>
              <w:rPr>
                <w:rFonts w:cs="Times New Roman" w:ascii="Times New Roman" w:hAnsi="Times New Roman"/>
              </w:rPr>
              <w:t xml:space="preserve">— </w:t>
            </w:r>
            <w:r>
              <w:rPr>
                <w:rFonts w:cs="Times New Roman" w:ascii="Times New Roman" w:hAnsi="Times New Roman"/>
                <w:b/>
              </w:rPr>
              <w:t xml:space="preserve">105 </w:t>
            </w:r>
            <w:r>
              <w:rPr>
                <w:rFonts w:cs="TimesNewRoman" w:ascii="TimesNewRoman" w:hAnsi="TimesNewRoman"/>
                <w:b/>
              </w:rPr>
              <w:t>ч</w:t>
            </w:r>
            <w:r>
              <w:rPr>
                <w:rFonts w:cs="Times New Roman" w:ascii="Times New Roman" w:hAnsi="Times New Roman"/>
              </w:rPr>
              <w:t xml:space="preserve">. </w:t>
            </w:r>
            <w:r>
              <w:rPr>
                <w:rFonts w:cs="TimesNewRoman" w:ascii="TimesNewRoman" w:hAnsi="TimesNewRoman"/>
              </w:rPr>
              <w:t xml:space="preserve">Учебный план МОУ Андреевской СШ предусматривает объём учебного предмета </w:t>
            </w:r>
            <w:r>
              <w:rPr>
                <w:rFonts w:cs="Times New Roman" w:ascii="Times New Roman" w:hAnsi="Times New Roman"/>
              </w:rPr>
              <w:t>«</w:t>
            </w:r>
            <w:r>
              <w:rPr>
                <w:rFonts w:cs="TimesNewRoman" w:ascii="TimesNewRoman" w:hAnsi="TimesNewRoman"/>
              </w:rPr>
              <w:t>Иностранный язык</w:t>
            </w:r>
            <w:r>
              <w:rPr>
                <w:rFonts w:cs="Times New Roman" w:ascii="Times New Roman" w:hAnsi="Times New Roman"/>
              </w:rPr>
              <w:t xml:space="preserve">» </w:t>
            </w:r>
            <w:r>
              <w:rPr>
                <w:rFonts w:cs="TimesNewRoman" w:ascii="TimesNewRoman" w:hAnsi="TimesNewRoman"/>
              </w:rPr>
              <w:t>в 9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NewRoman" w:ascii="TimesNewRoman" w:hAnsi="TimesNewRoman"/>
              </w:rPr>
              <w:t xml:space="preserve">классе </w:t>
            </w:r>
            <w:r/>
          </w:p>
          <w:p>
            <w:pPr>
              <w:pStyle w:val="Normal"/>
              <w:tabs>
                <w:tab w:val="left" w:pos="570" w:leader="none"/>
              </w:tabs>
              <w:jc w:val="both"/>
            </w:pPr>
            <w:r>
              <w:rPr>
                <w:rFonts w:cs="TimesNewRoman" w:ascii="TimesNewRoman" w:hAnsi="TimesNewRoman"/>
              </w:rPr>
              <w:t>3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NewRoman" w:ascii="TimesNewRoman" w:hAnsi="TimesNewRoman"/>
              </w:rPr>
              <w:t xml:space="preserve">часа в неделю </w:t>
            </w:r>
            <w:r>
              <w:rPr>
                <w:rFonts w:cs="Times New Roman" w:ascii="Times New Roman" w:hAnsi="Times New Roman"/>
              </w:rPr>
              <w:t xml:space="preserve">(105 </w:t>
            </w:r>
            <w:r>
              <w:rPr>
                <w:rFonts w:cs="TimesNewRoman" w:ascii="TimesNewRoman" w:hAnsi="TimesNewRoman"/>
              </w:rPr>
              <w:t>часов в год</w:t>
            </w:r>
            <w:r>
              <w:rPr>
                <w:rFonts w:cs="Times New Roman" w:ascii="Times New Roman" w:hAnsi="Times New Roman"/>
              </w:rPr>
              <w:t>).</w:t>
            </w:r>
            <w:r/>
          </w:p>
          <w:p>
            <w:pPr>
              <w:pStyle w:val="Normal"/>
              <w:tabs>
                <w:tab w:val="left" w:pos="570" w:leader="none"/>
              </w:tabs>
              <w:jc w:val="both"/>
            </w:pPr>
            <w:r>
              <w:rPr>
                <w:rFonts w:cs="Times New Roman" w:ascii="Times New Roman" w:hAnsi="Times New Roman"/>
              </w:rPr>
              <w:t xml:space="preserve">Количество часов по плану: </w:t>
            </w:r>
            <w:r>
              <w:rPr>
                <w:rFonts w:cs="Times New Roman" w:ascii="Times New Roman" w:hAnsi="Times New Roman"/>
                <w:b/>
                <w:bCs/>
              </w:rPr>
              <w:t>105</w:t>
            </w:r>
            <w:r>
              <w:rPr/>
              <w:t xml:space="preserve"> ч</w:t>
            </w:r>
            <w:r/>
          </w:p>
          <w:p>
            <w:pPr>
              <w:pStyle w:val="Normal"/>
              <w:jc w:val="both"/>
            </w:pPr>
            <w:r>
              <w:rPr/>
              <w:t xml:space="preserve">В неделю: </w:t>
            </w:r>
            <w:r>
              <w:rPr>
                <w:b/>
                <w:bCs/>
              </w:rPr>
              <w:t>3</w:t>
            </w:r>
            <w:r>
              <w:rPr/>
              <w:t xml:space="preserve"> ч.  </w:t>
            </w:r>
            <w:r>
              <w:rPr>
                <w:rFonts w:cs="Times New Roman" w:ascii="Times New Roman" w:hAnsi="Times New Roman"/>
              </w:rPr>
              <w:t xml:space="preserve">Контрольных работ: </w:t>
            </w:r>
            <w:r>
              <w:rPr>
                <w:rFonts w:cs="Times New Roman" w:ascii="Times New Roman" w:hAnsi="Times New Roman"/>
                <w:b/>
                <w:bCs/>
              </w:rPr>
              <w:t>4</w:t>
            </w:r>
            <w:r/>
          </w:p>
        </w:tc>
      </w:tr>
      <w:tr>
        <w:trPr/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570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Структура программы</w:t>
            </w:r>
            <w:r/>
          </w:p>
        </w:tc>
        <w:tc>
          <w:tcPr>
            <w:tcW w:w="6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34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Титульный лист</w:t>
            </w:r>
            <w:r/>
          </w:p>
          <w:p>
            <w:pPr>
              <w:pStyle w:val="Normal"/>
              <w:numPr>
                <w:ilvl w:val="0"/>
                <w:numId w:val="1"/>
              </w:numPr>
              <w:ind w:left="34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Планируемые результаты освоения учебного предмета</w:t>
            </w:r>
            <w:r/>
          </w:p>
          <w:p>
            <w:pPr>
              <w:pStyle w:val="Normal"/>
              <w:numPr>
                <w:ilvl w:val="0"/>
                <w:numId w:val="1"/>
              </w:numPr>
              <w:ind w:left="34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предмета</w:t>
            </w:r>
            <w:r/>
          </w:p>
          <w:p>
            <w:pPr>
              <w:pStyle w:val="Normal"/>
              <w:numPr>
                <w:ilvl w:val="0"/>
                <w:numId w:val="1"/>
              </w:numPr>
              <w:ind w:left="34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Тематическое планирование с указанием количества часов, отводимых на освоение каждой темы</w:t>
            </w:r>
            <w:r/>
          </w:p>
          <w:p>
            <w:pPr>
              <w:pStyle w:val="Normal"/>
              <w:numPr>
                <w:ilvl w:val="0"/>
                <w:numId w:val="1"/>
              </w:numPr>
              <w:ind w:left="34" w:hanging="360"/>
              <w:jc w:val="both"/>
            </w:pPr>
            <w:r>
              <w:rPr>
                <w:rFonts w:cs="Times New Roman" w:ascii="Times New Roman" w:hAnsi="Times New Roman"/>
              </w:rPr>
              <w:t>Приложение.</w:t>
            </w:r>
            <w:r/>
          </w:p>
        </w:tc>
      </w:tr>
    </w:tbl>
    <w:p>
      <w:pPr>
        <w:pStyle w:val="Normal"/>
        <w:tabs>
          <w:tab w:val="left" w:pos="570" w:leader="none"/>
        </w:tabs>
        <w:jc w:val="both"/>
        <w:rPr>
          <w:sz w:val="28"/>
          <w:b/>
          <w:sz w:val="28"/>
          <w:b/>
          <w:szCs w:val="28"/>
          <w:bCs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  <w:tabs>
          <w:tab w:val="left" w:pos="570" w:leader="none"/>
        </w:tabs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tabs>
          <w:tab w:val="left" w:pos="570" w:leader="none"/>
        </w:tabs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ind w:left="-326" w:hanging="0"/>
        <w:jc w:val="center"/>
        <w:rPr>
          <w:sz w:val="28"/>
          <w:b/>
          <w:sz w:val="28"/>
          <w:b/>
          <w:szCs w:val="28"/>
          <w:rFonts w:ascii="Times New Roman" w:hAnsi="Times New Roman" w:eastAsia="SimSun" w:cs="Times New Roman"/>
          <w:color w:val="00000A"/>
          <w:lang w:val="ru-RU" w:eastAsia="zh-CN" w:bidi="hi-IN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val="ru-RU" w:eastAsia="zh-CN" w:bidi="hi-IN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New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1561c"/>
    <w:pPr>
      <w:widowControl w:val="false"/>
      <w:suppressAutoHyphens w:val="true"/>
      <w:bidi w:val="0"/>
      <w:spacing w:lineRule="auto" w:line="24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 w:customStyle="1">
    <w:name w:val="Заголовок"/>
    <w:basedOn w:val="Normal"/>
    <w:next w:val="Style15"/>
    <w:rsid w:val="00dd094d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dd094d"/>
    <w:pPr>
      <w:spacing w:lineRule="auto" w:line="288" w:before="0" w:after="140"/>
    </w:pPr>
    <w:rPr/>
  </w:style>
  <w:style w:type="paragraph" w:styleId="Style16">
    <w:name w:val="Список"/>
    <w:basedOn w:val="Style15"/>
    <w:rsid w:val="00dd094d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Заглавие"/>
    <w:basedOn w:val="Normal"/>
    <w:rsid w:val="00dd094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rsid w:val="00dd094d"/>
    <w:pPr>
      <w:suppressLineNumbers/>
    </w:pPr>
    <w:rPr/>
  </w:style>
  <w:style w:type="paragraph" w:styleId="1" w:customStyle="1">
    <w:name w:val="Абзац списка1"/>
    <w:basedOn w:val="Normal"/>
    <w:rsid w:val="00b1561c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11" w:customStyle="1">
    <w:name w:val="Обычный (веб)1"/>
    <w:basedOn w:val="Normal"/>
    <w:rsid w:val="00b1561c"/>
    <w:pPr>
      <w:spacing w:before="280" w:after="280"/>
      <w:ind w:firstLine="480"/>
      <w:jc w:val="both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Application>LibreOffice/4.3.1.2$Windows_x86 LibreOffice_project/958349dc3b25111dbca392fbc281a05559ef6848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2020-10-11T05:34:00Z</dcterms:created>
  <dc:creator>user</dc:creator>
  <dc:language>ru-RU</dc:language>
  <dcterms:modified xsi:type="dcterms:W3CDTF">2022-11-13T13:31:33Z</dcterms:modified>
  <cp:revision>6</cp:revision>
</cp:coreProperties>
</file>